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Simpson Laura Ellen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875 E WISCONSIN AVENUE, SUITE 800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Artisan Partners Asset Management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APAM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 VP, CLO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$0.01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10,682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42,138.79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2026, Ms. Simpson was awarded 10,682 shares of Class A common stock pursuant to the Artisan Partners Asset Management Inc. 2023 Omnibus Incentive Compensation Plan. The shares may not be transferred until they have vested.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Lisa A. Moran,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Ms. Simpson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290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6865" TargetMode="External"/><Relationship Id="rId14" Type="http://schemas.openxmlformats.org/officeDocument/2006/relationships/hyperlink" Target="http://www.sec.gov/cgi-bin/browse-edgar?action=getcompany&amp;CIK=0001517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2026-03-02T15:42:08Z</dcterms:created>
  <dcterms:modified xsi:type="dcterms:W3CDTF">2026-03-02T15:42:08Z</dcterms:modified>
</cp:coreProperties>
</file>